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6F80E" w14:textId="77777777" w:rsidR="00677843" w:rsidRDefault="00677843" w:rsidP="00677843">
      <w:bookmarkStart w:id="0" w:name="OLE_LINK1"/>
      <w:bookmarkStart w:id="1" w:name="OLE_LINK2"/>
      <w:r w:rsidRPr="00851AD9">
        <w:t> </w:t>
      </w:r>
    </w:p>
    <w:p w14:paraId="32672381" w14:textId="77777777" w:rsidR="00677843" w:rsidRDefault="00677843" w:rsidP="0067784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77843" w:rsidRPr="0026339A" w14:paraId="71D54421" w14:textId="77777777" w:rsidTr="006670B7">
        <w:trPr>
          <w:trHeight w:val="1646"/>
        </w:trPr>
        <w:tc>
          <w:tcPr>
            <w:tcW w:w="4962" w:type="dxa"/>
          </w:tcPr>
          <w:p w14:paraId="39C9CD6D" w14:textId="77777777" w:rsidR="00677843" w:rsidRDefault="00677843" w:rsidP="006670B7">
            <w:pPr>
              <w:rPr>
                <w:b/>
                <w:bCs/>
                <w:color w:val="FF0000"/>
                <w:sz w:val="28"/>
                <w:szCs w:val="28"/>
              </w:rPr>
            </w:pPr>
            <w:r w:rsidRPr="0026339A">
              <w:rPr>
                <w:b/>
                <w:bCs/>
                <w:color w:val="FF0000"/>
                <w:sz w:val="28"/>
                <w:szCs w:val="28"/>
              </w:rPr>
              <w:t xml:space="preserve">ВНИМАНИЕ!!! </w:t>
            </w:r>
          </w:p>
          <w:p w14:paraId="0DDAA5F8" w14:textId="77777777" w:rsidR="00677843" w:rsidRDefault="00677843" w:rsidP="006670B7">
            <w:pPr>
              <w:rPr>
                <w:sz w:val="28"/>
                <w:szCs w:val="28"/>
              </w:rPr>
            </w:pPr>
            <w:r w:rsidRPr="0026339A">
              <w:rPr>
                <w:b/>
                <w:bCs/>
                <w:sz w:val="28"/>
                <w:szCs w:val="28"/>
              </w:rPr>
              <w:t>ССЫЛКА НА ДОКУМЕНТАЦИЮ</w:t>
            </w:r>
            <w:r w:rsidRPr="0026339A">
              <w:rPr>
                <w:sz w:val="28"/>
                <w:szCs w:val="28"/>
              </w:rPr>
              <w:t>:</w:t>
            </w:r>
          </w:p>
          <w:p w14:paraId="181DC6A1" w14:textId="77777777" w:rsidR="00677843" w:rsidRPr="00E96FDC" w:rsidRDefault="00677843" w:rsidP="006670B7">
            <w:pPr>
              <w:rPr>
                <w:sz w:val="20"/>
                <w:szCs w:val="20"/>
              </w:rPr>
            </w:pPr>
            <w:r>
              <w:rPr>
                <w:sz w:val="20"/>
                <w:szCs w:val="20"/>
              </w:rPr>
              <w:t>т</w:t>
            </w:r>
            <w:r w:rsidRPr="00E96FDC">
              <w:rPr>
                <w:sz w:val="20"/>
                <w:szCs w:val="20"/>
              </w:rPr>
              <w:t>ехническое задание;</w:t>
            </w:r>
          </w:p>
          <w:p w14:paraId="4959D66B" w14:textId="77777777" w:rsidR="00677843" w:rsidRPr="00E96FDC" w:rsidRDefault="00677843" w:rsidP="006670B7">
            <w:pPr>
              <w:rPr>
                <w:sz w:val="20"/>
                <w:szCs w:val="20"/>
              </w:rPr>
            </w:pPr>
            <w:r>
              <w:rPr>
                <w:sz w:val="20"/>
                <w:szCs w:val="20"/>
              </w:rPr>
              <w:t>в</w:t>
            </w:r>
            <w:r w:rsidRPr="00E96FDC">
              <w:rPr>
                <w:sz w:val="20"/>
                <w:szCs w:val="20"/>
              </w:rPr>
              <w:t>едомость объемов работ;</w:t>
            </w:r>
          </w:p>
          <w:p w14:paraId="1683AF19" w14:textId="77777777" w:rsidR="00677843" w:rsidRPr="00E96FDC" w:rsidRDefault="00677843" w:rsidP="006670B7">
            <w:pPr>
              <w:rPr>
                <w:sz w:val="20"/>
                <w:szCs w:val="20"/>
              </w:rPr>
            </w:pPr>
            <w:r>
              <w:rPr>
                <w:sz w:val="20"/>
                <w:szCs w:val="20"/>
              </w:rPr>
              <w:t>р</w:t>
            </w:r>
            <w:r w:rsidRPr="00E96FDC">
              <w:rPr>
                <w:sz w:val="20"/>
                <w:szCs w:val="20"/>
              </w:rPr>
              <w:t>абочая/проектная документация.</w:t>
            </w:r>
          </w:p>
          <w:p w14:paraId="54E11EF5" w14:textId="77777777" w:rsidR="00677843" w:rsidRPr="0026339A" w:rsidRDefault="00677843" w:rsidP="006670B7">
            <w:pPr>
              <w:rPr>
                <w:sz w:val="28"/>
                <w:szCs w:val="28"/>
              </w:rPr>
            </w:pPr>
          </w:p>
        </w:tc>
        <w:tc>
          <w:tcPr>
            <w:tcW w:w="5670" w:type="dxa"/>
            <w:vAlign w:val="center"/>
          </w:tcPr>
          <w:p w14:paraId="5B6D84C7" w14:textId="38A4C015" w:rsidR="00677843" w:rsidRPr="007B3BBB" w:rsidRDefault="00677843" w:rsidP="006670B7">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https://bitrix.avagroup.ru/~vldH5</w:t>
            </w:r>
            <w:r w:rsidRPr="007B3BBB">
              <w:rPr>
                <w:i/>
                <w:iCs/>
                <w:color w:val="FF0000"/>
                <w:sz w:val="36"/>
                <w:szCs w:val="36"/>
              </w:rPr>
              <w:fldChar w:fldCharType="end"/>
            </w:r>
            <w:bookmarkEnd w:id="2"/>
            <w:r w:rsidR="003028E9">
              <w:rPr>
                <w:i/>
                <w:iCs/>
                <w:color w:val="FF0000"/>
                <w:sz w:val="36"/>
                <w:szCs w:val="36"/>
              </w:rPr>
              <w:fldChar w:fldCharType="begin">
                <w:ffData>
                  <w:name w:val="СсылкаПДРД2"/>
                  <w:enabled/>
                  <w:calcOnExit w:val="0"/>
                  <w:textInput>
                    <w:default w:val="СсылкаПДРД"/>
                  </w:textInput>
                </w:ffData>
              </w:fldChar>
            </w:r>
            <w:bookmarkStart w:id="3" w:name="СсылкаПДРД2"/>
            <w:r w:rsidR="003028E9">
              <w:rPr>
                <w:i/>
                <w:iCs/>
                <w:color w:val="FF0000"/>
                <w:sz w:val="36"/>
                <w:szCs w:val="36"/>
              </w:rPr>
              <w:instrText xml:space="preserve"> FORMTEXT </w:instrText>
            </w:r>
            <w:r w:rsidR="003028E9">
              <w:rPr>
                <w:i/>
                <w:iCs/>
                <w:color w:val="FF0000"/>
                <w:sz w:val="36"/>
                <w:szCs w:val="36"/>
              </w:rPr>
            </w:r>
            <w:r w:rsidR="003028E9">
              <w:rPr>
                <w:i/>
                <w:iCs/>
                <w:color w:val="FF0000"/>
                <w:sz w:val="36"/>
                <w:szCs w:val="36"/>
              </w:rPr>
              <w:fldChar w:fldCharType="separate"/>
            </w:r>
            <w:r w:rsidR="003028E9">
              <w:rPr>
                <w:i/>
                <w:iCs/>
                <w:noProof/>
                <w:color w:val="FF0000"/>
                <w:sz w:val="36"/>
                <w:szCs w:val="36"/>
              </w:rPr>
              <w:t> </w:t>
            </w:r>
            <w:r w:rsidR="003028E9">
              <w:rPr>
                <w:i/>
                <w:iCs/>
                <w:color w:val="FF0000"/>
                <w:sz w:val="36"/>
                <w:szCs w:val="36"/>
              </w:rPr>
              <w:fldChar w:fldCharType="end"/>
            </w:r>
            <w:bookmarkEnd w:id="3"/>
          </w:p>
          <w:p w14:paraId="138BB617" w14:textId="77777777" w:rsidR="00677843" w:rsidRPr="0026339A" w:rsidRDefault="00677843" w:rsidP="006670B7">
            <w:pPr>
              <w:rPr>
                <w:i/>
                <w:iCs/>
                <w:sz w:val="32"/>
                <w:szCs w:val="32"/>
              </w:rPr>
            </w:pPr>
          </w:p>
        </w:tc>
      </w:tr>
    </w:tbl>
    <w:p w14:paraId="1DA39389" w14:textId="77777777" w:rsidR="00677843" w:rsidRPr="00851AD9" w:rsidRDefault="00677843" w:rsidP="00677843"/>
    <w:p w14:paraId="267F4FFF" w14:textId="77777777" w:rsidR="0044160A" w:rsidRPr="000A2C94" w:rsidRDefault="0044160A" w:rsidP="00627307">
      <w:pPr>
        <w:pStyle w:val="14"/>
        <w:outlineLvl w:val="9"/>
        <w:rPr>
          <w:sz w:val="32"/>
          <w:szCs w:val="32"/>
        </w:rPr>
      </w:pPr>
      <w:r w:rsidRPr="000A2C94">
        <w:rPr>
          <w:sz w:val="32"/>
          <w:szCs w:val="32"/>
        </w:rPr>
        <w:t>ИЗВЕЩЕНИЕ</w:t>
      </w:r>
    </w:p>
    <w:p w14:paraId="7D2CAEA4" w14:textId="6B421359" w:rsidR="0044160A" w:rsidRPr="000A2C94" w:rsidRDefault="0044160A" w:rsidP="0044160A">
      <w:pPr>
        <w:jc w:val="center"/>
        <w:rPr>
          <w:color w:val="000000" w:themeColor="text1"/>
          <w:sz w:val="28"/>
          <w:szCs w:val="28"/>
        </w:rPr>
      </w:pPr>
      <w:r w:rsidRPr="000A2C94">
        <w:rPr>
          <w:color w:val="000000" w:themeColor="text1"/>
          <w:sz w:val="28"/>
        </w:rPr>
        <w:t xml:space="preserve">о проведении </w:t>
      </w:r>
      <w:r w:rsidRPr="000A2C94">
        <w:rPr>
          <w:color w:val="000000" w:themeColor="text1"/>
          <w:sz w:val="28"/>
          <w:szCs w:val="28"/>
        </w:rPr>
        <w:t xml:space="preserve">запроса </w:t>
      </w:r>
      <w:r w:rsidR="00CD6584" w:rsidRPr="000A2C94">
        <w:rPr>
          <w:color w:val="000000" w:themeColor="text1"/>
          <w:sz w:val="28"/>
          <w:szCs w:val="28"/>
        </w:rPr>
        <w:t>ценовых предложений</w:t>
      </w:r>
    </w:p>
    <w:p w14:paraId="3E1C1AB8" w14:textId="60ED21E2" w:rsidR="0006398C" w:rsidRPr="00CD6584" w:rsidRDefault="0006398C" w:rsidP="0006398C">
      <w:pPr>
        <w:jc w:val="center"/>
        <w:rPr>
          <w:sz w:val="28"/>
        </w:rPr>
      </w:pPr>
      <w:r w:rsidRPr="000A2C94">
        <w:rPr>
          <w:sz w:val="28"/>
        </w:rPr>
        <w:t>на право заключить договор</w:t>
      </w:r>
    </w:p>
    <w:p w14:paraId="46FDEFF9" w14:textId="77777777" w:rsidR="00BC136F" w:rsidRDefault="00BC136F" w:rsidP="00001A30">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4"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Погружение железобетонных свай</w:t>
      </w:r>
      <w:r w:rsidRPr="00851AD9">
        <w:rPr>
          <w:sz w:val="28"/>
          <w:szCs w:val="28"/>
          <w:u w:val="single"/>
        </w:rPr>
        <w:fldChar w:fldCharType="end"/>
      </w:r>
      <w:bookmarkEnd w:id="4"/>
    </w:p>
    <w:p w14:paraId="61DE9FAF" w14:textId="42D39229" w:rsidR="00F35BE9" w:rsidRPr="00CD6584" w:rsidRDefault="00A7123B" w:rsidP="00001A30">
      <w:pPr>
        <w:jc w:val="center"/>
        <w:rPr>
          <w:sz w:val="28"/>
        </w:rPr>
      </w:pPr>
      <w:r w:rsidRPr="000A2C94">
        <w:rPr>
          <w:sz w:val="28"/>
          <w:szCs w:val="28"/>
        </w:rPr>
        <w:t>Реестровый номер</w:t>
      </w:r>
      <w:r w:rsidR="00CD6584" w:rsidRPr="000A2C94">
        <w:rPr>
          <w:sz w:val="28"/>
          <w:szCs w:val="28"/>
        </w:rPr>
        <w:t xml:space="preserve"> </w:t>
      </w:r>
      <w:r w:rsidR="00BC136F" w:rsidRPr="00851AD9">
        <w:rPr>
          <w:sz w:val="28"/>
          <w:u w:val="single"/>
        </w:rPr>
        <w:fldChar w:fldCharType="begin">
          <w:ffData>
            <w:name w:val="РегНомер"/>
            <w:enabled/>
            <w:calcOnExit w:val="0"/>
            <w:textInput>
              <w:default w:val="РегНомер"/>
            </w:textInput>
          </w:ffData>
        </w:fldChar>
      </w:r>
      <w:bookmarkStart w:id="5" w:name="РегНомер"/>
      <w:r w:rsidR="00BC136F" w:rsidRPr="00851AD9">
        <w:rPr>
          <w:sz w:val="28"/>
          <w:u w:val="single"/>
        </w:rPr>
        <w:instrText xml:space="preserve"> FORMTEXT </w:instrText>
      </w:r>
      <w:r w:rsidR="00BC136F" w:rsidRPr="00851AD9">
        <w:rPr>
          <w:sz w:val="28"/>
          <w:u w:val="single"/>
        </w:rPr>
      </w:r>
      <w:r w:rsidR="00BC136F" w:rsidRPr="00851AD9">
        <w:rPr>
          <w:sz w:val="28"/>
          <w:u w:val="single"/>
        </w:rPr>
        <w:fldChar w:fldCharType="separate"/>
      </w:r>
      <w:r w:rsidR="00BC136F" w:rsidRPr="00851AD9">
        <w:rPr>
          <w:noProof/>
          <w:sz w:val="28"/>
          <w:u w:val="single"/>
        </w:rPr>
        <w:t>КО-ПЛ--596</w:t>
      </w:r>
      <w:r w:rsidR="00BC136F" w:rsidRPr="00851AD9">
        <w:rPr>
          <w:sz w:val="28"/>
          <w:u w:val="single"/>
        </w:rPr>
        <w:fldChar w:fldCharType="end"/>
      </w:r>
      <w:bookmarkEnd w:id="5"/>
    </w:p>
    <w:p w14:paraId="2989FECD" w14:textId="77777777" w:rsidR="00620828" w:rsidRDefault="00620828" w:rsidP="005B785B">
      <w:pPr>
        <w:rPr>
          <w:b/>
          <w:highlight w:val="yellow"/>
        </w:rPr>
      </w:pPr>
    </w:p>
    <w:tbl>
      <w:tblPr>
        <w:tblStyle w:val="af1"/>
        <w:tblW w:w="10887" w:type="dxa"/>
        <w:tblInd w:w="-289" w:type="dxa"/>
        <w:tblLook w:val="04A0" w:firstRow="1" w:lastRow="0" w:firstColumn="1" w:lastColumn="0" w:noHBand="0" w:noVBand="1"/>
      </w:tblPr>
      <w:tblGrid>
        <w:gridCol w:w="670"/>
        <w:gridCol w:w="3016"/>
        <w:gridCol w:w="7201"/>
      </w:tblGrid>
      <w:tr w:rsidR="00CD7FD4" w:rsidRPr="000A2C94" w14:paraId="398B3B73" w14:textId="77777777" w:rsidTr="00E833B9">
        <w:trPr>
          <w:tblHeader/>
        </w:trPr>
        <w:tc>
          <w:tcPr>
            <w:tcW w:w="670" w:type="dxa"/>
            <w:vAlign w:val="center"/>
          </w:tcPr>
          <w:p w14:paraId="2E00BB64" w14:textId="77777777" w:rsidR="004917AD" w:rsidRPr="000A2C94" w:rsidRDefault="004917AD" w:rsidP="00946DE6">
            <w:pPr>
              <w:jc w:val="center"/>
              <w:rPr>
                <w:b/>
              </w:rPr>
            </w:pPr>
            <w:r w:rsidRPr="000A2C94">
              <w:rPr>
                <w:b/>
              </w:rPr>
              <w:t>№</w:t>
            </w:r>
          </w:p>
          <w:p w14:paraId="6D21B8A7" w14:textId="77777777" w:rsidR="004917AD" w:rsidRPr="000A2C94" w:rsidRDefault="004917AD" w:rsidP="00946DE6">
            <w:pPr>
              <w:jc w:val="center"/>
              <w:rPr>
                <w:b/>
              </w:rPr>
            </w:pPr>
            <w:r w:rsidRPr="000A2C94">
              <w:rPr>
                <w:b/>
              </w:rPr>
              <w:t>п/п</w:t>
            </w:r>
          </w:p>
        </w:tc>
        <w:tc>
          <w:tcPr>
            <w:tcW w:w="3016" w:type="dxa"/>
            <w:vAlign w:val="center"/>
          </w:tcPr>
          <w:p w14:paraId="41B5C9E4" w14:textId="77777777" w:rsidR="004917AD" w:rsidRPr="000A2C94" w:rsidRDefault="004917AD" w:rsidP="00946DE6">
            <w:pPr>
              <w:jc w:val="center"/>
              <w:rPr>
                <w:b/>
              </w:rPr>
            </w:pPr>
            <w:r w:rsidRPr="000A2C94">
              <w:rPr>
                <w:b/>
              </w:rPr>
              <w:t>Наименование пункта</w:t>
            </w:r>
          </w:p>
        </w:tc>
        <w:tc>
          <w:tcPr>
            <w:tcW w:w="7201" w:type="dxa"/>
            <w:vAlign w:val="center"/>
          </w:tcPr>
          <w:p w14:paraId="760F06F7" w14:textId="77777777" w:rsidR="004917AD" w:rsidRPr="000A2C94" w:rsidRDefault="004917AD" w:rsidP="00946DE6">
            <w:pPr>
              <w:jc w:val="center"/>
              <w:rPr>
                <w:b/>
              </w:rPr>
            </w:pPr>
            <w:r w:rsidRPr="000A2C94">
              <w:rPr>
                <w:b/>
              </w:rPr>
              <w:t>Содержание пункта</w:t>
            </w:r>
          </w:p>
        </w:tc>
      </w:tr>
      <w:tr w:rsidR="00C66A46" w:rsidRPr="000A2C94" w14:paraId="69417C61" w14:textId="77777777" w:rsidTr="00872D44">
        <w:tc>
          <w:tcPr>
            <w:tcW w:w="10887" w:type="dxa"/>
            <w:gridSpan w:val="3"/>
            <w:vAlign w:val="center"/>
          </w:tcPr>
          <w:p w14:paraId="2D747F39" w14:textId="3EB7703B" w:rsidR="00C66A46" w:rsidRPr="000A2C94" w:rsidRDefault="00C66A46" w:rsidP="00ED19FF">
            <w:pPr>
              <w:keepNext/>
              <w:jc w:val="center"/>
              <w:rPr>
                <w:b/>
              </w:rPr>
            </w:pPr>
            <w:r w:rsidRPr="000A2C94">
              <w:rPr>
                <w:b/>
              </w:rPr>
              <w:t>Заказчик</w:t>
            </w:r>
            <w:r w:rsidR="0012199A" w:rsidRPr="000A2C94">
              <w:rPr>
                <w:b/>
              </w:rPr>
              <w:t>:</w:t>
            </w:r>
          </w:p>
        </w:tc>
      </w:tr>
      <w:tr w:rsidR="00C66A46" w:rsidRPr="000A2C94" w14:paraId="683FF203" w14:textId="77777777" w:rsidTr="00E833B9">
        <w:tc>
          <w:tcPr>
            <w:tcW w:w="670" w:type="dxa"/>
            <w:vAlign w:val="center"/>
          </w:tcPr>
          <w:p w14:paraId="104D8ACE" w14:textId="04241844" w:rsidR="00C66A46" w:rsidRPr="000A2C94"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0A2C94" w:rsidRDefault="00C66A46" w:rsidP="007858A9">
            <w:r w:rsidRPr="000A2C94">
              <w:t>Наименование заказчика</w:t>
            </w:r>
            <w:r w:rsidR="00CD6584" w:rsidRPr="000A2C94">
              <w:t>:</w:t>
            </w:r>
          </w:p>
        </w:tc>
        <w:tc>
          <w:tcPr>
            <w:tcW w:w="7201" w:type="dxa"/>
            <w:vAlign w:val="center"/>
          </w:tcPr>
          <w:p w14:paraId="7353931F" w14:textId="257EAF63" w:rsidR="00C66A46" w:rsidRPr="000A2C94" w:rsidRDefault="00BC136F" w:rsidP="00086032">
            <w:pPr>
              <w:jc w:val="both"/>
            </w:pPr>
            <w:r w:rsidRPr="00851AD9">
              <w:fldChar w:fldCharType="begin">
                <w:ffData>
                  <w:name w:val="Организация"/>
                  <w:enabled/>
                  <w:calcOnExit w:val="0"/>
                  <w:textInput>
                    <w:default w:val="Организация"/>
                  </w:textInput>
                </w:ffData>
              </w:fldChar>
            </w:r>
            <w:bookmarkStart w:id="6" w:name="Организация"/>
            <w:r w:rsidRPr="00851AD9">
              <w:instrText xml:space="preserve"> FORMTEXT </w:instrText>
            </w:r>
            <w:r w:rsidRPr="00851AD9">
              <w:fldChar w:fldCharType="separate"/>
            </w:r>
            <w:r w:rsidRPr="00851AD9">
              <w:rPr>
                <w:noProof/>
              </w:rPr>
              <w:t>Общество с ограниченной ответственностью "ПЛУТОС"</w:t>
            </w:r>
            <w:r w:rsidRPr="00851AD9">
              <w:fldChar w:fldCharType="end"/>
            </w:r>
            <w:bookmarkEnd w:id="6"/>
          </w:p>
        </w:tc>
      </w:tr>
      <w:tr w:rsidR="00C66A46" w:rsidRPr="000A2C94" w14:paraId="32745404" w14:textId="77777777" w:rsidTr="00E833B9">
        <w:trPr>
          <w:trHeight w:val="655"/>
        </w:trPr>
        <w:tc>
          <w:tcPr>
            <w:tcW w:w="670" w:type="dxa"/>
            <w:tcBorders>
              <w:bottom w:val="single" w:sz="4" w:space="0" w:color="auto"/>
            </w:tcBorders>
            <w:vAlign w:val="center"/>
          </w:tcPr>
          <w:p w14:paraId="11D01F91" w14:textId="25F24665" w:rsidR="00C66A46" w:rsidRPr="000A2C94"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0A2C94" w:rsidRDefault="00EF627A" w:rsidP="007858A9">
            <w:r w:rsidRPr="000A2C94">
              <w:t>Юридический</w:t>
            </w:r>
            <w:r w:rsidR="00C66A46" w:rsidRPr="000A2C94">
              <w:t xml:space="preserve"> адрес заказчика</w:t>
            </w:r>
            <w:r w:rsidR="00CD6584" w:rsidRPr="000A2C94">
              <w:t>:</w:t>
            </w:r>
          </w:p>
        </w:tc>
        <w:tc>
          <w:tcPr>
            <w:tcW w:w="7201" w:type="dxa"/>
            <w:vAlign w:val="center"/>
          </w:tcPr>
          <w:p w14:paraId="32F66B04" w14:textId="230235DA" w:rsidR="00C66A46" w:rsidRPr="000A2C94" w:rsidRDefault="00BC136F" w:rsidP="00086032">
            <w:pPr>
              <w:jc w:val="both"/>
            </w:pPr>
            <w:r w:rsidRPr="00851AD9">
              <w:fldChar w:fldCharType="begin">
                <w:ffData>
                  <w:name w:val="ОрганизацияЮрАдрес"/>
                  <w:enabled/>
                  <w:calcOnExit w:val="0"/>
                  <w:textInput>
                    <w:default w:val="ОрганизацияЮрАдрес"/>
                  </w:textInput>
                </w:ffData>
              </w:fldChar>
            </w:r>
            <w:bookmarkStart w:id="7" w:name="ОрганизацияЮрАдрес"/>
            <w:r w:rsidRPr="00851AD9">
              <w:instrText xml:space="preserve"> FORMTEXT </w:instrText>
            </w:r>
            <w:r w:rsidRPr="00851AD9">
              <w:fldChar w:fldCharType="separate"/>
            </w:r>
            <w:r w:rsidRPr="00851AD9">
              <w:rPr>
                <w:noProof/>
              </w:rPr>
              <w:t>350066, Краснодарский край, Краснодар г, Бородинская ул, дом 14</w:t>
            </w:r>
            <w:r w:rsidRPr="00851AD9">
              <w:fldChar w:fldCharType="end"/>
            </w:r>
            <w:bookmarkEnd w:id="7"/>
          </w:p>
        </w:tc>
      </w:tr>
      <w:tr w:rsidR="00BC136F" w:rsidRPr="000A2C94" w14:paraId="6BA832C0" w14:textId="77777777" w:rsidTr="00E833B9">
        <w:trPr>
          <w:trHeight w:val="460"/>
        </w:trPr>
        <w:tc>
          <w:tcPr>
            <w:tcW w:w="670" w:type="dxa"/>
            <w:vMerge w:val="restart"/>
            <w:vAlign w:val="center"/>
          </w:tcPr>
          <w:p w14:paraId="33C7F5F2" w14:textId="5A835074" w:rsidR="00BC136F" w:rsidRPr="000A2C94" w:rsidRDefault="00BC136F" w:rsidP="00BC136F">
            <w:pPr>
              <w:pStyle w:val="af6"/>
              <w:numPr>
                <w:ilvl w:val="0"/>
                <w:numId w:val="20"/>
              </w:numPr>
              <w:ind w:left="0" w:firstLine="0"/>
              <w:jc w:val="center"/>
              <w:rPr>
                <w:bCs/>
              </w:rPr>
            </w:pPr>
          </w:p>
        </w:tc>
        <w:tc>
          <w:tcPr>
            <w:tcW w:w="3016" w:type="dxa"/>
            <w:tcBorders>
              <w:bottom w:val="nil"/>
            </w:tcBorders>
            <w:vAlign w:val="center"/>
          </w:tcPr>
          <w:p w14:paraId="2DBB046B" w14:textId="3AE52DFF" w:rsidR="00BC136F" w:rsidRPr="000A2C94" w:rsidRDefault="00BC136F" w:rsidP="00BC136F">
            <w:r w:rsidRPr="000A2C94">
              <w:t>Контактное лицо:</w:t>
            </w:r>
          </w:p>
        </w:tc>
        <w:tc>
          <w:tcPr>
            <w:tcW w:w="7201" w:type="dxa"/>
            <w:tcBorders>
              <w:bottom w:val="nil"/>
            </w:tcBorders>
            <w:vAlign w:val="center"/>
          </w:tcPr>
          <w:p w14:paraId="1FD93A8F" w14:textId="2824DFA9" w:rsidR="00BC136F" w:rsidRPr="000A2C94" w:rsidRDefault="00BC136F" w:rsidP="00BC136F">
            <w:r w:rsidRPr="00851AD9">
              <w:fldChar w:fldCharType="begin">
                <w:ffData>
                  <w:name w:val="СпециалистДЗД"/>
                  <w:enabled/>
                  <w:calcOnExit w:val="0"/>
                  <w:textInput>
                    <w:default w:val="СпециалистДЗД"/>
                  </w:textInput>
                </w:ffData>
              </w:fldChar>
            </w:r>
            <w:bookmarkStart w:id="8" w:name="СпециалистДЗД"/>
            <w:r w:rsidRPr="00851AD9">
              <w:instrText xml:space="preserve"> FORMTEXT </w:instrText>
            </w:r>
            <w:r w:rsidRPr="00851AD9">
              <w:fldChar w:fldCharType="separate"/>
            </w:r>
            <w:r w:rsidRPr="00851AD9">
              <w:rPr>
                <w:noProof/>
              </w:rPr>
              <w:t>Игнатенко Андрей Сергеевич</w:t>
            </w:r>
            <w:r w:rsidRPr="00851AD9">
              <w:fldChar w:fldCharType="end"/>
            </w:r>
            <w:bookmarkEnd w:id="8"/>
          </w:p>
        </w:tc>
      </w:tr>
      <w:tr w:rsidR="00BC136F" w:rsidRPr="000A2C94" w14:paraId="2AB2BAEF" w14:textId="77777777" w:rsidTr="00E833B9">
        <w:trPr>
          <w:trHeight w:val="460"/>
        </w:trPr>
        <w:tc>
          <w:tcPr>
            <w:tcW w:w="670" w:type="dxa"/>
            <w:vMerge/>
            <w:tcBorders>
              <w:right w:val="single" w:sz="4" w:space="0" w:color="auto"/>
            </w:tcBorders>
            <w:vAlign w:val="center"/>
          </w:tcPr>
          <w:p w14:paraId="2EFB65E4" w14:textId="77777777" w:rsidR="00BC136F" w:rsidRPr="000A2C94" w:rsidRDefault="00BC136F" w:rsidP="00BC136F">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BC136F" w:rsidRPr="000A2C94" w:rsidRDefault="00BC136F" w:rsidP="00BC136F">
            <w:r w:rsidRPr="000A2C94">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3D5B6BF5" w:rsidR="00BC136F" w:rsidRPr="000A2C94" w:rsidRDefault="00BC136F" w:rsidP="00BC136F">
            <w:r w:rsidRPr="00851AD9">
              <w:fldChar w:fldCharType="begin">
                <w:ffData>
                  <w:name w:val="СпециалистДЗДТелефон"/>
                  <w:enabled/>
                  <w:calcOnExit w:val="0"/>
                  <w:textInput>
                    <w:default w:val="СпециалистДЗДТелефон"/>
                  </w:textInput>
                </w:ffData>
              </w:fldChar>
            </w:r>
            <w:bookmarkStart w:id="9" w:name="СпециалистДЗДТелефон"/>
            <w:r w:rsidRPr="00851AD9">
              <w:instrText xml:space="preserve"> FORMTEXT </w:instrText>
            </w:r>
            <w:r w:rsidRPr="00851AD9">
              <w:fldChar w:fldCharType="separate"/>
            </w:r>
            <w:r w:rsidRPr="00851AD9">
              <w:rPr>
                <w:noProof/>
              </w:rPr>
              <w:t>+7 (918) 1205310</w:t>
            </w:r>
            <w:r w:rsidRPr="00851AD9">
              <w:fldChar w:fldCharType="end"/>
            </w:r>
            <w:bookmarkEnd w:id="9"/>
          </w:p>
        </w:tc>
      </w:tr>
      <w:tr w:rsidR="00BC136F" w:rsidRPr="000A2C94" w14:paraId="4E80982D" w14:textId="77777777" w:rsidTr="00E833B9">
        <w:trPr>
          <w:trHeight w:val="460"/>
        </w:trPr>
        <w:tc>
          <w:tcPr>
            <w:tcW w:w="670" w:type="dxa"/>
            <w:vMerge/>
            <w:vAlign w:val="center"/>
          </w:tcPr>
          <w:p w14:paraId="25BA29DC" w14:textId="77777777" w:rsidR="00BC136F" w:rsidRPr="000A2C94" w:rsidRDefault="00BC136F" w:rsidP="00BC136F">
            <w:pPr>
              <w:jc w:val="center"/>
              <w:rPr>
                <w:b/>
              </w:rPr>
            </w:pPr>
          </w:p>
        </w:tc>
        <w:tc>
          <w:tcPr>
            <w:tcW w:w="3016" w:type="dxa"/>
            <w:tcBorders>
              <w:top w:val="nil"/>
            </w:tcBorders>
            <w:vAlign w:val="center"/>
          </w:tcPr>
          <w:p w14:paraId="71E497E3" w14:textId="153AD33A" w:rsidR="00BC136F" w:rsidRPr="000A2C94" w:rsidRDefault="00BC136F" w:rsidP="00BC136F">
            <w:r w:rsidRPr="000A2C94">
              <w:t>Адрес электронной почты Заказчика:</w:t>
            </w:r>
          </w:p>
        </w:tc>
        <w:tc>
          <w:tcPr>
            <w:tcW w:w="7201" w:type="dxa"/>
            <w:tcBorders>
              <w:top w:val="nil"/>
            </w:tcBorders>
            <w:vAlign w:val="center"/>
          </w:tcPr>
          <w:p w14:paraId="69A3DDCB" w14:textId="56FE4705" w:rsidR="00BC136F" w:rsidRPr="000A2C94" w:rsidRDefault="00BC136F" w:rsidP="00BC136F">
            <w:r w:rsidRPr="00851AD9">
              <w:t>tender@avagroup.ru</w:t>
            </w:r>
          </w:p>
        </w:tc>
      </w:tr>
      <w:tr w:rsidR="008C6724" w:rsidRPr="000A2C94" w14:paraId="21C7F858" w14:textId="77777777" w:rsidTr="00872D44">
        <w:tc>
          <w:tcPr>
            <w:tcW w:w="10887" w:type="dxa"/>
            <w:gridSpan w:val="3"/>
            <w:vAlign w:val="center"/>
          </w:tcPr>
          <w:p w14:paraId="2150548A" w14:textId="1E596279" w:rsidR="008C6724" w:rsidRPr="000A2C94" w:rsidRDefault="00380E95" w:rsidP="00ED19FF">
            <w:pPr>
              <w:keepNext/>
              <w:jc w:val="center"/>
            </w:pPr>
            <w:r w:rsidRPr="000A2C94">
              <w:rPr>
                <w:b/>
              </w:rPr>
              <w:t>Информация о закупке</w:t>
            </w:r>
            <w:r w:rsidR="0012199A" w:rsidRPr="000A2C94">
              <w:rPr>
                <w:b/>
              </w:rPr>
              <w:t>:</w:t>
            </w:r>
          </w:p>
        </w:tc>
      </w:tr>
      <w:tr w:rsidR="00DD7D23" w:rsidRPr="000A2C94" w14:paraId="3C7AD975" w14:textId="77777777" w:rsidTr="00E833B9">
        <w:tc>
          <w:tcPr>
            <w:tcW w:w="670" w:type="dxa"/>
            <w:vAlign w:val="center"/>
          </w:tcPr>
          <w:p w14:paraId="0F8F0304" w14:textId="7AB26215" w:rsidR="00DD7D23" w:rsidRPr="000A2C94"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0A2C94" w:rsidRDefault="00DD7D23" w:rsidP="007858A9">
            <w:r w:rsidRPr="000A2C94">
              <w:t>Способ конкурентной закупки</w:t>
            </w:r>
            <w:r w:rsidR="001E6286" w:rsidRPr="000A2C94">
              <w:t>:</w:t>
            </w:r>
          </w:p>
        </w:tc>
        <w:tc>
          <w:tcPr>
            <w:tcW w:w="7201" w:type="dxa"/>
            <w:vAlign w:val="center"/>
          </w:tcPr>
          <w:p w14:paraId="7290EA56" w14:textId="5999488F" w:rsidR="0039365E" w:rsidRPr="000A2C94" w:rsidRDefault="00DD7D23" w:rsidP="00086032">
            <w:pPr>
              <w:tabs>
                <w:tab w:val="left" w:pos="284"/>
              </w:tabs>
              <w:jc w:val="both"/>
            </w:pPr>
            <w:r w:rsidRPr="000A2C94">
              <w:t xml:space="preserve">Запрос </w:t>
            </w:r>
            <w:r w:rsidR="00CD6584" w:rsidRPr="000A2C94">
              <w:t>ценовых предложений</w:t>
            </w:r>
          </w:p>
        </w:tc>
      </w:tr>
      <w:tr w:rsidR="0039365E" w:rsidRPr="000A2C94" w14:paraId="690033EE" w14:textId="77777777" w:rsidTr="00E833B9">
        <w:tc>
          <w:tcPr>
            <w:tcW w:w="670" w:type="dxa"/>
            <w:vAlign w:val="center"/>
          </w:tcPr>
          <w:p w14:paraId="4FF52CDA" w14:textId="2869A7B5" w:rsidR="0039365E" w:rsidRPr="000A2C94"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0A2C94" w:rsidRDefault="0039365E" w:rsidP="007858A9">
            <w:r w:rsidRPr="000A2C94">
              <w:t>Форма закупки</w:t>
            </w:r>
            <w:r w:rsidR="001E6286" w:rsidRPr="000A2C94">
              <w:t>:</w:t>
            </w:r>
          </w:p>
        </w:tc>
        <w:tc>
          <w:tcPr>
            <w:tcW w:w="7201" w:type="dxa"/>
            <w:vAlign w:val="center"/>
          </w:tcPr>
          <w:p w14:paraId="5B5F1046" w14:textId="77777777" w:rsidR="0039365E" w:rsidRPr="000A2C94" w:rsidRDefault="00F9786E" w:rsidP="00086032">
            <w:pPr>
              <w:tabs>
                <w:tab w:val="left" w:pos="284"/>
              </w:tabs>
              <w:jc w:val="both"/>
            </w:pPr>
            <w:r w:rsidRPr="000A2C94">
              <w:t>О</w:t>
            </w:r>
            <w:r w:rsidR="0039365E" w:rsidRPr="000A2C94">
              <w:t>ткрытая</w:t>
            </w:r>
          </w:p>
        </w:tc>
      </w:tr>
      <w:tr w:rsidR="006E6C84" w:rsidRPr="000A2C94" w14:paraId="436DE0E7" w14:textId="77777777" w:rsidTr="00872D44">
        <w:tc>
          <w:tcPr>
            <w:tcW w:w="10887" w:type="dxa"/>
            <w:gridSpan w:val="3"/>
            <w:vAlign w:val="center"/>
          </w:tcPr>
          <w:p w14:paraId="75B1DCBB" w14:textId="66238A08" w:rsidR="006E6C84" w:rsidRPr="000A2C94" w:rsidRDefault="006E6C84" w:rsidP="00ED19FF">
            <w:pPr>
              <w:keepNext/>
              <w:jc w:val="center"/>
              <w:rPr>
                <w:b/>
              </w:rPr>
            </w:pPr>
            <w:r w:rsidRPr="000A2C94">
              <w:rPr>
                <w:b/>
              </w:rPr>
              <w:t>Условия договора</w:t>
            </w:r>
            <w:r w:rsidR="0012199A" w:rsidRPr="000A2C94">
              <w:rPr>
                <w:b/>
              </w:rPr>
              <w:t>:</w:t>
            </w:r>
          </w:p>
        </w:tc>
      </w:tr>
      <w:tr w:rsidR="00C37FE2" w:rsidRPr="000A2C94" w14:paraId="162DE39C" w14:textId="77777777" w:rsidTr="00E833B9">
        <w:tc>
          <w:tcPr>
            <w:tcW w:w="670" w:type="dxa"/>
            <w:vAlign w:val="center"/>
          </w:tcPr>
          <w:p w14:paraId="6959D834" w14:textId="4FB5833B" w:rsidR="00C37FE2" w:rsidRPr="000A2C94"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0A2C94" w:rsidRDefault="00C37FE2" w:rsidP="007858A9">
            <w:pPr>
              <w:rPr>
                <w:b/>
              </w:rPr>
            </w:pPr>
            <w:r w:rsidRPr="000A2C94">
              <w:t>Предмет договора</w:t>
            </w:r>
            <w:r w:rsidR="001E6286" w:rsidRPr="000A2C94">
              <w:t>:</w:t>
            </w:r>
          </w:p>
        </w:tc>
        <w:tc>
          <w:tcPr>
            <w:tcW w:w="7201" w:type="dxa"/>
            <w:vAlign w:val="center"/>
          </w:tcPr>
          <w:p w14:paraId="3B0DA98A" w14:textId="5CB86EDB" w:rsidR="00C37FE2" w:rsidRPr="000A2C94" w:rsidRDefault="00BC136F" w:rsidP="00086032">
            <w:r w:rsidRPr="00851AD9">
              <w:fldChar w:fldCharType="begin">
                <w:ffData>
                  <w:name w:val="Содержание2"/>
                  <w:enabled/>
                  <w:calcOnExit w:val="0"/>
                  <w:textInput>
                    <w:default w:val="Содержание2"/>
                  </w:textInput>
                </w:ffData>
              </w:fldChar>
            </w:r>
            <w:bookmarkStart w:id="10" w:name="Содержание2"/>
            <w:r w:rsidRPr="00851AD9">
              <w:instrText xml:space="preserve"> FORMTEXT </w:instrText>
            </w:r>
            <w:r w:rsidRPr="00851AD9">
              <w:fldChar w:fldCharType="separate"/>
            </w:r>
            <w:r w:rsidRPr="00851AD9">
              <w:rPr>
                <w:noProof/>
              </w:rPr>
              <w:t>Погружение железобетонных свай</w:t>
            </w:r>
            <w:r w:rsidRPr="00851AD9">
              <w:fldChar w:fldCharType="end"/>
            </w:r>
            <w:bookmarkEnd w:id="10"/>
          </w:p>
        </w:tc>
      </w:tr>
      <w:tr w:rsidR="00C37FE2" w:rsidRPr="000A2C94" w14:paraId="6D41CBEE" w14:textId="77777777" w:rsidTr="00E833B9">
        <w:trPr>
          <w:trHeight w:val="862"/>
        </w:trPr>
        <w:tc>
          <w:tcPr>
            <w:tcW w:w="670" w:type="dxa"/>
            <w:vAlign w:val="center"/>
          </w:tcPr>
          <w:p w14:paraId="79818E4B" w14:textId="0178498D" w:rsidR="00C37FE2" w:rsidRPr="000A2C94"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0A2C94" w:rsidRDefault="00C37FE2" w:rsidP="007858A9">
            <w:r w:rsidRPr="000A2C94">
              <w:t>Количество поставляемого товара, объем выполняемых работ, оказываемых услуг</w:t>
            </w:r>
            <w:r w:rsidR="001E6286" w:rsidRPr="000A2C94">
              <w:t>:</w:t>
            </w:r>
          </w:p>
        </w:tc>
        <w:tc>
          <w:tcPr>
            <w:tcW w:w="7201" w:type="dxa"/>
            <w:vAlign w:val="center"/>
          </w:tcPr>
          <w:p w14:paraId="072D3B1F" w14:textId="1FBAF97B" w:rsidR="00C37FE2" w:rsidRPr="000A2C94" w:rsidRDefault="00A8439B" w:rsidP="00086032">
            <w:pPr>
              <w:autoSpaceDE w:val="0"/>
              <w:autoSpaceDN w:val="0"/>
              <w:adjustRightInd w:val="0"/>
              <w:jc w:val="both"/>
              <w:rPr>
                <w:rFonts w:eastAsiaTheme="minorHAnsi"/>
                <w:lang w:eastAsia="en-US"/>
              </w:rPr>
            </w:pPr>
            <w:r w:rsidRPr="000A2C94">
              <w:t xml:space="preserve">Указано в приложении к извещению о проведении запроса </w:t>
            </w:r>
            <w:r w:rsidR="00EA7972" w:rsidRPr="000A2C94">
              <w:t>ценовых предложений</w:t>
            </w:r>
            <w:r w:rsidRPr="000A2C94">
              <w:t xml:space="preserve"> </w:t>
            </w:r>
            <w:r w:rsidR="008411DB" w:rsidRPr="000A2C94">
              <w:t>«</w:t>
            </w:r>
            <w:r w:rsidR="00EA7972" w:rsidRPr="000A2C94">
              <w:t>Техническое задание</w:t>
            </w:r>
            <w:r w:rsidR="008411DB" w:rsidRPr="000A2C94">
              <w:t>»</w:t>
            </w:r>
            <w:r w:rsidR="00120D44" w:rsidRPr="000A2C94">
              <w:t xml:space="preserve"> / «Ведомость объемов работ»</w:t>
            </w:r>
            <w:r w:rsidR="008411DB" w:rsidRPr="000A2C94">
              <w:t xml:space="preserve"> </w:t>
            </w:r>
            <w:r w:rsidR="00D067D1" w:rsidRPr="000A2C94">
              <w:rPr>
                <w:color w:val="002060"/>
              </w:rPr>
              <w:t>(отдельно прилагаемый файл)</w:t>
            </w:r>
            <w:r w:rsidR="0012199A" w:rsidRPr="000A2C94">
              <w:rPr>
                <w:color w:val="002060"/>
              </w:rPr>
              <w:t>.</w:t>
            </w:r>
          </w:p>
        </w:tc>
      </w:tr>
      <w:tr w:rsidR="00C37FE2" w:rsidRPr="000A2C94" w14:paraId="43247F25" w14:textId="77777777" w:rsidTr="00E833B9">
        <w:trPr>
          <w:trHeight w:val="896"/>
        </w:trPr>
        <w:tc>
          <w:tcPr>
            <w:tcW w:w="670" w:type="dxa"/>
            <w:vAlign w:val="center"/>
          </w:tcPr>
          <w:p w14:paraId="6E5DEE24" w14:textId="678801FA" w:rsidR="00C37FE2" w:rsidRPr="000A2C94"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0A2C94" w:rsidRDefault="00C37FE2" w:rsidP="007858A9">
            <w:pPr>
              <w:rPr>
                <w:b/>
              </w:rPr>
            </w:pPr>
            <w:r w:rsidRPr="000A2C94">
              <w:t>Место поставки товара, выполнения работы, оказания услуги</w:t>
            </w:r>
            <w:r w:rsidR="001E6286" w:rsidRPr="000A2C94">
              <w:t>:</w:t>
            </w:r>
          </w:p>
        </w:tc>
        <w:tc>
          <w:tcPr>
            <w:tcW w:w="7201" w:type="dxa"/>
            <w:vAlign w:val="center"/>
          </w:tcPr>
          <w:p w14:paraId="3CB33C7E" w14:textId="6F6F491E" w:rsidR="00F9555D" w:rsidRPr="000A2C94" w:rsidRDefault="00BC136F"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1" w:name="ТЗ_МестоВыполненияРа"/>
            <w:r w:rsidRPr="00851AD9">
              <w:instrText xml:space="preserve"> FORMTEXT </w:instrText>
            </w:r>
            <w:r w:rsidRPr="00851AD9">
              <w:fldChar w:fldCharType="separate"/>
            </w:r>
            <w:r w:rsidRPr="00851AD9">
              <w:rPr>
                <w:noProof/>
              </w:rPr>
              <w:t>г. Краснодар</w:t>
            </w:r>
            <w:r w:rsidRPr="00851AD9">
              <w:fldChar w:fldCharType="end"/>
            </w:r>
            <w:bookmarkEnd w:id="11"/>
          </w:p>
        </w:tc>
      </w:tr>
      <w:tr w:rsidR="00D734A1" w:rsidRPr="000A2C94" w14:paraId="6E5744EC" w14:textId="77777777" w:rsidTr="00E833B9">
        <w:trPr>
          <w:trHeight w:val="896"/>
        </w:trPr>
        <w:tc>
          <w:tcPr>
            <w:tcW w:w="670" w:type="dxa"/>
            <w:vAlign w:val="center"/>
          </w:tcPr>
          <w:p w14:paraId="6A2E9252" w14:textId="67C0B3F4" w:rsidR="00D734A1" w:rsidRPr="000A2C94"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0A2C94" w:rsidRDefault="00D734A1" w:rsidP="007858A9">
            <w:r w:rsidRPr="000A2C94">
              <w:t>Срок поставки товара, выполнения работы, оказания услуги</w:t>
            </w:r>
            <w:r w:rsidR="001E6286" w:rsidRPr="000A2C94">
              <w:t>:</w:t>
            </w:r>
          </w:p>
        </w:tc>
        <w:tc>
          <w:tcPr>
            <w:tcW w:w="7201" w:type="dxa"/>
            <w:vAlign w:val="center"/>
          </w:tcPr>
          <w:p w14:paraId="5D8E22C1" w14:textId="747B88CE" w:rsidR="00AB0457" w:rsidRPr="000A2C94" w:rsidRDefault="00AB0457" w:rsidP="00086032">
            <w:pPr>
              <w:autoSpaceDE w:val="0"/>
              <w:autoSpaceDN w:val="0"/>
              <w:adjustRightInd w:val="0"/>
              <w:jc w:val="both"/>
            </w:pPr>
            <w:r w:rsidRPr="000A2C94">
              <w:t>Начальный срок поставки по договору –</w:t>
            </w:r>
            <w:r w:rsidR="00EA7972" w:rsidRPr="000A2C94">
              <w:t xml:space="preserve"> </w:t>
            </w:r>
            <w:r w:rsidR="00BC136F" w:rsidRPr="00851AD9">
              <w:fldChar w:fldCharType="begin">
                <w:ffData>
                  <w:name w:val="ДатаНачВыполнРаб"/>
                  <w:enabled/>
                  <w:calcOnExit w:val="0"/>
                  <w:textInput>
                    <w:default w:val="ДатаНачВыполнРаб"/>
                  </w:textInput>
                </w:ffData>
              </w:fldChar>
            </w:r>
            <w:bookmarkStart w:id="12" w:name="ДатаНачВыполнРаб"/>
            <w:r w:rsidR="00BC136F" w:rsidRPr="00851AD9">
              <w:instrText xml:space="preserve"> FORMTEXT </w:instrText>
            </w:r>
            <w:r w:rsidR="00BC136F" w:rsidRPr="00851AD9">
              <w:fldChar w:fldCharType="separate"/>
            </w:r>
            <w:r w:rsidR="00BC136F" w:rsidRPr="00851AD9">
              <w:rPr>
                <w:noProof/>
              </w:rPr>
              <w:t>1 января 2025 г.</w:t>
            </w:r>
            <w:r w:rsidR="00BC136F" w:rsidRPr="00851AD9">
              <w:fldChar w:fldCharType="end"/>
            </w:r>
            <w:bookmarkEnd w:id="12"/>
          </w:p>
          <w:p w14:paraId="30D8202E" w14:textId="6AB60127" w:rsidR="00D734A1" w:rsidRPr="000A2C94" w:rsidRDefault="00AB0457" w:rsidP="00086032">
            <w:pPr>
              <w:autoSpaceDE w:val="0"/>
              <w:autoSpaceDN w:val="0"/>
              <w:adjustRightInd w:val="0"/>
              <w:jc w:val="both"/>
            </w:pPr>
            <w:r w:rsidRPr="000A2C94">
              <w:t>Конечный срок пост</w:t>
            </w:r>
            <w:r w:rsidR="00EF2E4C" w:rsidRPr="000A2C94">
              <w:t>авки по договору –</w:t>
            </w:r>
            <w:r w:rsidR="00EA7972" w:rsidRPr="000A2C94">
              <w:t xml:space="preserve"> </w:t>
            </w:r>
            <w:r w:rsidR="00BC136F" w:rsidRPr="00851AD9">
              <w:fldChar w:fldCharType="begin">
                <w:ffData>
                  <w:name w:val="ДатаОкончВыполнРаб"/>
                  <w:enabled/>
                  <w:calcOnExit w:val="0"/>
                  <w:textInput>
                    <w:default w:val="ДатаОкончВыполнРаб"/>
                  </w:textInput>
                </w:ffData>
              </w:fldChar>
            </w:r>
            <w:bookmarkStart w:id="13" w:name="ДатаОкончВыполнРаб"/>
            <w:r w:rsidR="00BC136F" w:rsidRPr="00851AD9">
              <w:instrText xml:space="preserve"> FORMTEXT </w:instrText>
            </w:r>
            <w:r w:rsidR="00BC136F" w:rsidRPr="00851AD9">
              <w:fldChar w:fldCharType="separate"/>
            </w:r>
            <w:r w:rsidR="00BC136F" w:rsidRPr="00851AD9">
              <w:rPr>
                <w:noProof/>
              </w:rPr>
              <w:t>30 апреля 2025 г.</w:t>
            </w:r>
            <w:r w:rsidR="00BC136F" w:rsidRPr="00851AD9">
              <w:fldChar w:fldCharType="end"/>
            </w:r>
            <w:bookmarkEnd w:id="13"/>
          </w:p>
        </w:tc>
      </w:tr>
      <w:tr w:rsidR="00787C20" w:rsidRPr="000A2C94" w14:paraId="4603CD81" w14:textId="77777777" w:rsidTr="00E833B9">
        <w:trPr>
          <w:trHeight w:val="297"/>
        </w:trPr>
        <w:tc>
          <w:tcPr>
            <w:tcW w:w="670" w:type="dxa"/>
            <w:vAlign w:val="center"/>
          </w:tcPr>
          <w:p w14:paraId="08B6709D" w14:textId="77777777" w:rsidR="00787C20" w:rsidRPr="000A2C94"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0A2C94" w:rsidRDefault="00787C20" w:rsidP="007858A9">
            <w:r w:rsidRPr="000A2C94">
              <w:t>Гарантийный срок:</w:t>
            </w:r>
          </w:p>
        </w:tc>
        <w:tc>
          <w:tcPr>
            <w:tcW w:w="7201" w:type="dxa"/>
            <w:vAlign w:val="center"/>
          </w:tcPr>
          <w:p w14:paraId="6DB14DD5" w14:textId="37DD9FBD" w:rsidR="00787C20" w:rsidRPr="000A2C94" w:rsidRDefault="00511090" w:rsidP="00086032">
            <w:pPr>
              <w:autoSpaceDE w:val="0"/>
              <w:autoSpaceDN w:val="0"/>
              <w:adjustRightInd w:val="0"/>
              <w:jc w:val="both"/>
            </w:pPr>
            <w:r w:rsidRPr="000A2C94">
              <w:t>Не менее 60 (шестидесяти) месяцев с даты подписания Акта выполненных работ / УПД / закрывающих документов.</w:t>
            </w:r>
          </w:p>
        </w:tc>
      </w:tr>
      <w:tr w:rsidR="00B50E6A" w:rsidRPr="000A2C94" w14:paraId="780738D9" w14:textId="77777777" w:rsidTr="00872D44">
        <w:trPr>
          <w:trHeight w:val="70"/>
        </w:trPr>
        <w:tc>
          <w:tcPr>
            <w:tcW w:w="10887" w:type="dxa"/>
            <w:gridSpan w:val="3"/>
            <w:vAlign w:val="center"/>
          </w:tcPr>
          <w:p w14:paraId="147C1A3C" w14:textId="448411E7" w:rsidR="00B50E6A" w:rsidRPr="000A2C94" w:rsidRDefault="00B50E6A" w:rsidP="00ED19FF">
            <w:pPr>
              <w:keepNext/>
              <w:jc w:val="center"/>
            </w:pPr>
            <w:r w:rsidRPr="000A2C94">
              <w:rPr>
                <w:b/>
              </w:rPr>
              <w:t>Порядок и срок подачи заявок на участие в закупке</w:t>
            </w:r>
            <w:r w:rsidR="00627307" w:rsidRPr="000A2C94">
              <w:rPr>
                <w:b/>
              </w:rPr>
              <w:t>:</w:t>
            </w:r>
          </w:p>
        </w:tc>
      </w:tr>
      <w:tr w:rsidR="00B50E6A" w:rsidRPr="000A2C94" w14:paraId="2766721E" w14:textId="77777777" w:rsidTr="00E833B9">
        <w:tc>
          <w:tcPr>
            <w:tcW w:w="670" w:type="dxa"/>
            <w:vAlign w:val="center"/>
          </w:tcPr>
          <w:p w14:paraId="481CE0DB" w14:textId="22D8F8E1" w:rsidR="00B50E6A" w:rsidRPr="000A2C94"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0A2C94" w:rsidRDefault="00B50E6A" w:rsidP="00086032">
            <w:pPr>
              <w:jc w:val="both"/>
            </w:pPr>
            <w:r w:rsidRPr="000A2C94">
              <w:t>Дата начала срока подачи заявок</w:t>
            </w:r>
          </w:p>
        </w:tc>
        <w:tc>
          <w:tcPr>
            <w:tcW w:w="7201" w:type="dxa"/>
            <w:vAlign w:val="center"/>
          </w:tcPr>
          <w:p w14:paraId="0702E54B" w14:textId="73FDA8FA" w:rsidR="00AC45FC" w:rsidRPr="000A2C94" w:rsidRDefault="00BC136F" w:rsidP="00AC45FC">
            <w:r w:rsidRPr="00851AD9">
              <w:fldChar w:fldCharType="begin">
                <w:ffData>
                  <w:name w:val="ДатаНачалаСбораКП"/>
                  <w:enabled/>
                  <w:calcOnExit w:val="0"/>
                  <w:textInput>
                    <w:default w:val="ДатаНачалаСбораКП"/>
                  </w:textInput>
                </w:ffData>
              </w:fldChar>
            </w:r>
            <w:bookmarkStart w:id="14" w:name="ДатаНачалаСбораКП"/>
            <w:r w:rsidRPr="00851AD9">
              <w:instrText xml:space="preserve"> FORMTEXT </w:instrText>
            </w:r>
            <w:r w:rsidRPr="00851AD9">
              <w:fldChar w:fldCharType="separate"/>
            </w:r>
            <w:r w:rsidRPr="00851AD9">
              <w:rPr>
                <w:noProof/>
              </w:rPr>
              <w:t>19 ноября 2024 г.</w:t>
            </w:r>
            <w:r w:rsidRPr="00851AD9">
              <w:fldChar w:fldCharType="end"/>
            </w:r>
            <w:bookmarkEnd w:id="14"/>
            <w:r>
              <w:t xml:space="preserve"> </w:t>
            </w:r>
          </w:p>
          <w:p w14:paraId="70B9EA82" w14:textId="19204BA6" w:rsidR="00B50E6A" w:rsidRPr="000A2C94" w:rsidRDefault="00B50E6A" w:rsidP="00AC45FC">
            <w:r w:rsidRPr="000A2C94">
              <w:t xml:space="preserve">с </w:t>
            </w:r>
            <w:r w:rsidRPr="000A2C94">
              <w:rPr>
                <w:rStyle w:val="a8"/>
                <w:color w:val="auto"/>
                <w:u w:val="none"/>
              </w:rPr>
              <w:t xml:space="preserve">момента размещения извещения о проведении запроса </w:t>
            </w:r>
            <w:r w:rsidR="00CF1638" w:rsidRPr="000A2C94">
              <w:rPr>
                <w:rStyle w:val="a8"/>
                <w:color w:val="auto"/>
                <w:u w:val="none"/>
              </w:rPr>
              <w:t>ценовых предложений</w:t>
            </w:r>
          </w:p>
        </w:tc>
      </w:tr>
      <w:tr w:rsidR="00B50E6A" w:rsidRPr="000A2C94" w14:paraId="5777E928" w14:textId="77777777" w:rsidTr="00E833B9">
        <w:trPr>
          <w:trHeight w:val="1010"/>
        </w:trPr>
        <w:tc>
          <w:tcPr>
            <w:tcW w:w="670" w:type="dxa"/>
            <w:vAlign w:val="center"/>
          </w:tcPr>
          <w:p w14:paraId="2034AA2A" w14:textId="4A127898" w:rsidR="00B50E6A" w:rsidRPr="000A2C94"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0A2C94" w:rsidRDefault="00B50E6A" w:rsidP="00086032">
            <w:pPr>
              <w:jc w:val="both"/>
            </w:pPr>
            <w:r w:rsidRPr="000A2C94">
              <w:t>Дата и время окончания срока подачи заявок</w:t>
            </w:r>
          </w:p>
        </w:tc>
        <w:tc>
          <w:tcPr>
            <w:tcW w:w="7201" w:type="dxa"/>
            <w:shd w:val="clear" w:color="auto" w:fill="auto"/>
            <w:vAlign w:val="center"/>
          </w:tcPr>
          <w:p w14:paraId="2E499222" w14:textId="4DB21577" w:rsidR="00B50E6A" w:rsidRPr="000A2C94" w:rsidRDefault="00BC136F"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5"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29 ноября 2024 г.</w:t>
            </w:r>
            <w:r w:rsidRPr="00851AD9">
              <w:rPr>
                <w:b/>
                <w:bCs/>
              </w:rPr>
              <w:fldChar w:fldCharType="end"/>
            </w:r>
            <w:bookmarkEnd w:id="15"/>
            <w:r w:rsidRPr="000A2C94">
              <w:rPr>
                <w:b/>
                <w:bCs/>
              </w:rPr>
              <w:t xml:space="preserve"> </w:t>
            </w:r>
            <w:r w:rsidR="00AC45FC" w:rsidRPr="000A2C94">
              <w:rPr>
                <w:b/>
                <w:bCs/>
              </w:rPr>
              <w:t>(по местному времени Заказчика)</w:t>
            </w:r>
          </w:p>
        </w:tc>
      </w:tr>
      <w:tr w:rsidR="00B50E6A" w:rsidRPr="000A2C94" w14:paraId="058D6A09" w14:textId="77777777" w:rsidTr="00E833B9">
        <w:tc>
          <w:tcPr>
            <w:tcW w:w="670" w:type="dxa"/>
            <w:vAlign w:val="center"/>
          </w:tcPr>
          <w:p w14:paraId="2E389653" w14:textId="3ADC76A0" w:rsidR="00B50E6A" w:rsidRPr="000A2C94"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0A2C94" w:rsidRDefault="00B50E6A" w:rsidP="00086032">
            <w:pPr>
              <w:jc w:val="both"/>
            </w:pPr>
            <w:r w:rsidRPr="000A2C94">
              <w:t>Порядок подачи заявок</w:t>
            </w:r>
          </w:p>
        </w:tc>
        <w:tc>
          <w:tcPr>
            <w:tcW w:w="7201" w:type="dxa"/>
            <w:vAlign w:val="center"/>
          </w:tcPr>
          <w:p w14:paraId="21112E69" w14:textId="77777777" w:rsidR="001849F8" w:rsidRPr="000A2C94" w:rsidRDefault="001849F8" w:rsidP="001849F8">
            <w:pPr>
              <w:tabs>
                <w:tab w:val="left" w:pos="0"/>
                <w:tab w:val="left" w:pos="851"/>
              </w:tabs>
              <w:autoSpaceDE w:val="0"/>
              <w:autoSpaceDN w:val="0"/>
              <w:adjustRightInd w:val="0"/>
              <w:contextualSpacing/>
              <w:jc w:val="both"/>
            </w:pPr>
          </w:p>
          <w:p w14:paraId="326C0300" w14:textId="7BADBFA9" w:rsidR="001849F8" w:rsidRDefault="001849F8" w:rsidP="001849F8">
            <w:pPr>
              <w:tabs>
                <w:tab w:val="left" w:pos="0"/>
                <w:tab w:val="left" w:pos="851"/>
              </w:tabs>
              <w:autoSpaceDE w:val="0"/>
              <w:autoSpaceDN w:val="0"/>
              <w:adjustRightInd w:val="0"/>
              <w:contextualSpacing/>
              <w:jc w:val="both"/>
              <w:rPr>
                <w:rStyle w:val="a8"/>
              </w:rPr>
            </w:pPr>
            <w:r w:rsidRPr="000A2C94">
              <w:t xml:space="preserve">на адрес электронной почты </w:t>
            </w:r>
            <w:hyperlink r:id="rId8" w:history="1">
              <w:r w:rsidRPr="000A2C94">
                <w:rPr>
                  <w:rStyle w:val="a8"/>
                </w:rPr>
                <w:t>tender@avagroup.ru</w:t>
              </w:r>
            </w:hyperlink>
          </w:p>
          <w:p w14:paraId="539E9E65" w14:textId="455D01C3" w:rsidR="005F13BC" w:rsidRPr="000A2C94" w:rsidRDefault="005F13BC" w:rsidP="001849F8">
            <w:pPr>
              <w:tabs>
                <w:tab w:val="left" w:pos="0"/>
                <w:tab w:val="left" w:pos="851"/>
              </w:tabs>
              <w:autoSpaceDE w:val="0"/>
              <w:autoSpaceDN w:val="0"/>
              <w:adjustRightInd w:val="0"/>
              <w:contextualSpacing/>
              <w:jc w:val="both"/>
            </w:pPr>
            <w:r>
              <w:t xml:space="preserve">на ЭТП </w:t>
            </w:r>
            <w:hyperlink r:id="rId9" w:history="1">
              <w:r w:rsidRPr="00DF10DD">
                <w:rPr>
                  <w:rStyle w:val="a8"/>
                </w:rPr>
                <w:t>https://tender.avagroup.ru/</w:t>
              </w:r>
            </w:hyperlink>
            <w:r>
              <w:t xml:space="preserve"> </w:t>
            </w:r>
          </w:p>
          <w:p w14:paraId="2650D1CD" w14:textId="1CE616E2" w:rsidR="00B50E6A" w:rsidRPr="000A2C94" w:rsidRDefault="00B50E6A" w:rsidP="001849F8">
            <w:pPr>
              <w:widowControl w:val="0"/>
              <w:shd w:val="clear" w:color="auto" w:fill="FFFFFF"/>
              <w:tabs>
                <w:tab w:val="left" w:pos="2808"/>
              </w:tabs>
              <w:jc w:val="both"/>
            </w:pPr>
          </w:p>
        </w:tc>
      </w:tr>
      <w:tr w:rsidR="00B50E6A" w:rsidRPr="000A2C94" w14:paraId="22EE89E7" w14:textId="77777777" w:rsidTr="00872D44">
        <w:tc>
          <w:tcPr>
            <w:tcW w:w="10887" w:type="dxa"/>
            <w:gridSpan w:val="3"/>
            <w:vAlign w:val="center"/>
          </w:tcPr>
          <w:p w14:paraId="75D26160" w14:textId="1B7003CD" w:rsidR="00B50E6A" w:rsidRPr="000A2C94" w:rsidRDefault="00B50E6A" w:rsidP="00627307">
            <w:pPr>
              <w:keepNext/>
              <w:jc w:val="center"/>
            </w:pPr>
            <w:r w:rsidRPr="000A2C94">
              <w:rPr>
                <w:b/>
              </w:rPr>
              <w:t>Сроки и порядок рассмотрения заявок участников на участие в закупке и подведения итогов закупки</w:t>
            </w:r>
            <w:r w:rsidR="00627307" w:rsidRPr="000A2C94">
              <w:rPr>
                <w:b/>
              </w:rPr>
              <w:t>:</w:t>
            </w:r>
          </w:p>
        </w:tc>
      </w:tr>
      <w:tr w:rsidR="00B50E6A" w:rsidRPr="00323163" w14:paraId="6173A910" w14:textId="77777777" w:rsidTr="00E833B9">
        <w:trPr>
          <w:trHeight w:val="944"/>
        </w:trPr>
        <w:tc>
          <w:tcPr>
            <w:tcW w:w="670" w:type="dxa"/>
            <w:vAlign w:val="center"/>
          </w:tcPr>
          <w:p w14:paraId="342D174B" w14:textId="2455908C" w:rsidR="00B50E6A" w:rsidRPr="000A2C94" w:rsidRDefault="00B50E6A" w:rsidP="007858A9">
            <w:pPr>
              <w:pStyle w:val="af6"/>
              <w:numPr>
                <w:ilvl w:val="0"/>
                <w:numId w:val="20"/>
              </w:numPr>
              <w:ind w:left="0" w:firstLine="0"/>
              <w:rPr>
                <w:bCs/>
              </w:rPr>
            </w:pPr>
          </w:p>
        </w:tc>
        <w:tc>
          <w:tcPr>
            <w:tcW w:w="3016" w:type="dxa"/>
            <w:vAlign w:val="center"/>
          </w:tcPr>
          <w:p w14:paraId="40E370D0" w14:textId="659E9367" w:rsidR="00B50E6A" w:rsidRPr="000A2C94" w:rsidRDefault="001877CA" w:rsidP="00627307">
            <w:pPr>
              <w:keepNext/>
            </w:pPr>
            <w:r w:rsidRPr="000A2C94">
              <w:t>Дата и время подведения итогов закупки</w:t>
            </w:r>
            <w:r w:rsidR="007858A9" w:rsidRPr="000A2C94">
              <w:t>:</w:t>
            </w:r>
          </w:p>
        </w:tc>
        <w:tc>
          <w:tcPr>
            <w:tcW w:w="7201" w:type="dxa"/>
            <w:vAlign w:val="center"/>
          </w:tcPr>
          <w:p w14:paraId="750F27B8" w14:textId="61650132" w:rsidR="00AC45FC" w:rsidRPr="000A2C94" w:rsidRDefault="00BC136F" w:rsidP="00AC45FC">
            <w:r w:rsidRPr="00851AD9">
              <w:fldChar w:fldCharType="begin">
                <w:ffData>
                  <w:name w:val="ДатаПодвИтоговКО"/>
                  <w:enabled/>
                  <w:calcOnExit w:val="0"/>
                  <w:textInput>
                    <w:default w:val="ДатаПодвИтоговКО"/>
                  </w:textInput>
                </w:ffData>
              </w:fldChar>
            </w:r>
            <w:bookmarkStart w:id="16" w:name="ДатаПодвИтоговКО"/>
            <w:r w:rsidRPr="00851AD9">
              <w:instrText xml:space="preserve"> FORMTEXT </w:instrText>
            </w:r>
            <w:r w:rsidRPr="00851AD9">
              <w:fldChar w:fldCharType="separate"/>
            </w:r>
            <w:r w:rsidRPr="00851AD9">
              <w:rPr>
                <w:noProof/>
              </w:rPr>
              <w:t>15 декабря 2024 г.</w:t>
            </w:r>
            <w:r w:rsidRPr="00851AD9">
              <w:fldChar w:fldCharType="end"/>
            </w:r>
            <w:bookmarkEnd w:id="16"/>
          </w:p>
        </w:tc>
      </w:tr>
      <w:bookmarkEnd w:id="0"/>
      <w:bookmarkEnd w:id="1"/>
    </w:tbl>
    <w:p w14:paraId="3CF51B99" w14:textId="77777777" w:rsidR="00A20755" w:rsidRDefault="00A20755" w:rsidP="000A2C94">
      <w:pPr>
        <w:rPr>
          <w:sz w:val="22"/>
          <w:szCs w:val="22"/>
        </w:rPr>
      </w:pPr>
    </w:p>
    <w:sectPr w:rsidR="00A20755" w:rsidSect="00273B54">
      <w:headerReference w:type="default" r:id="rId10"/>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B3387" w14:textId="77777777" w:rsidR="004F2866" w:rsidRDefault="004F2866" w:rsidP="00A12FB4">
      <w:r>
        <w:separator/>
      </w:r>
    </w:p>
  </w:endnote>
  <w:endnote w:type="continuationSeparator" w:id="0">
    <w:p w14:paraId="510C77FE" w14:textId="77777777" w:rsidR="004F2866" w:rsidRDefault="004F2866"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FCFFF" w14:textId="77777777" w:rsidR="004F2866" w:rsidRDefault="004F2866" w:rsidP="00A12FB4">
      <w:r>
        <w:separator/>
      </w:r>
    </w:p>
  </w:footnote>
  <w:footnote w:type="continuationSeparator" w:id="0">
    <w:p w14:paraId="4B7E9E75" w14:textId="77777777" w:rsidR="004F2866" w:rsidRDefault="004F2866" w:rsidP="00A12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1FD"/>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2C94"/>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86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F5E"/>
    <w:rsid w:val="0011177E"/>
    <w:rsid w:val="001123A7"/>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8E9"/>
    <w:rsid w:val="00302B26"/>
    <w:rsid w:val="00302C34"/>
    <w:rsid w:val="0030347B"/>
    <w:rsid w:val="003038CE"/>
    <w:rsid w:val="00306DCC"/>
    <w:rsid w:val="003075D7"/>
    <w:rsid w:val="003077D8"/>
    <w:rsid w:val="00310E5B"/>
    <w:rsid w:val="00311106"/>
    <w:rsid w:val="003133F5"/>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127"/>
    <w:rsid w:val="00383849"/>
    <w:rsid w:val="00384034"/>
    <w:rsid w:val="00384CD1"/>
    <w:rsid w:val="00385229"/>
    <w:rsid w:val="00385C4E"/>
    <w:rsid w:val="003864B3"/>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747"/>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7D0"/>
    <w:rsid w:val="004E4AED"/>
    <w:rsid w:val="004E4E5D"/>
    <w:rsid w:val="004E5222"/>
    <w:rsid w:val="004E5636"/>
    <w:rsid w:val="004E5AE4"/>
    <w:rsid w:val="004E5BAC"/>
    <w:rsid w:val="004E5EB4"/>
    <w:rsid w:val="004E7874"/>
    <w:rsid w:val="004E7B65"/>
    <w:rsid w:val="004E7F72"/>
    <w:rsid w:val="004F0D64"/>
    <w:rsid w:val="004F1D9F"/>
    <w:rsid w:val="004F2866"/>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3BC"/>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7784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F71"/>
    <w:rsid w:val="006B5D9F"/>
    <w:rsid w:val="006B6B50"/>
    <w:rsid w:val="006B76FA"/>
    <w:rsid w:val="006B780F"/>
    <w:rsid w:val="006C073C"/>
    <w:rsid w:val="006C1F0D"/>
    <w:rsid w:val="006C259A"/>
    <w:rsid w:val="006C37E7"/>
    <w:rsid w:val="006C3EC3"/>
    <w:rsid w:val="006C5595"/>
    <w:rsid w:val="006C5D3E"/>
    <w:rsid w:val="006C6079"/>
    <w:rsid w:val="006C63A6"/>
    <w:rsid w:val="006C6BA4"/>
    <w:rsid w:val="006C6EAF"/>
    <w:rsid w:val="006D08FD"/>
    <w:rsid w:val="006D21FF"/>
    <w:rsid w:val="006D39DF"/>
    <w:rsid w:val="006D3E25"/>
    <w:rsid w:val="006D4635"/>
    <w:rsid w:val="006D466F"/>
    <w:rsid w:val="006D52B3"/>
    <w:rsid w:val="006D6FF0"/>
    <w:rsid w:val="006D7B4A"/>
    <w:rsid w:val="006E0F50"/>
    <w:rsid w:val="006E1884"/>
    <w:rsid w:val="006E19F0"/>
    <w:rsid w:val="006E372C"/>
    <w:rsid w:val="006E3F47"/>
    <w:rsid w:val="006E5496"/>
    <w:rsid w:val="006E5845"/>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417"/>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A3"/>
    <w:rsid w:val="00797DD6"/>
    <w:rsid w:val="007A0FBD"/>
    <w:rsid w:val="007A1281"/>
    <w:rsid w:val="007A131B"/>
    <w:rsid w:val="007A18EF"/>
    <w:rsid w:val="007A1DE0"/>
    <w:rsid w:val="007A20EE"/>
    <w:rsid w:val="007A2653"/>
    <w:rsid w:val="007A2AA1"/>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510"/>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70D"/>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433E"/>
    <w:rsid w:val="009A43FC"/>
    <w:rsid w:val="009A4BC4"/>
    <w:rsid w:val="009A5C79"/>
    <w:rsid w:val="009A5D7C"/>
    <w:rsid w:val="009A71BC"/>
    <w:rsid w:val="009B08B1"/>
    <w:rsid w:val="009B127A"/>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C6EEB"/>
    <w:rsid w:val="009D0638"/>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4D91"/>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A59"/>
    <w:rsid w:val="00B37BAF"/>
    <w:rsid w:val="00B421A4"/>
    <w:rsid w:val="00B44863"/>
    <w:rsid w:val="00B44DD1"/>
    <w:rsid w:val="00B454C1"/>
    <w:rsid w:val="00B457F4"/>
    <w:rsid w:val="00B460B6"/>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136F"/>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3388"/>
    <w:rsid w:val="00CA3A42"/>
    <w:rsid w:val="00CA3D36"/>
    <w:rsid w:val="00CA5661"/>
    <w:rsid w:val="00CA5A3C"/>
    <w:rsid w:val="00CA6438"/>
    <w:rsid w:val="00CA6E71"/>
    <w:rsid w:val="00CB13C9"/>
    <w:rsid w:val="00CB20BF"/>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730"/>
    <w:rsid w:val="00EE4A19"/>
    <w:rsid w:val="00EE508C"/>
    <w:rsid w:val="00EE634B"/>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193"/>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689"/>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 w:type="character" w:styleId="aff6">
    <w:name w:val="Unresolved Mention"/>
    <w:basedOn w:val="a1"/>
    <w:uiPriority w:val="99"/>
    <w:semiHidden/>
    <w:unhideWhenUsed/>
    <w:rsid w:val="005F13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ender.avagrou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CB91-FEED-4188-9405-CD11C396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341</Words>
  <Characters>1946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Литвинович Ирина Николаевна</cp:lastModifiedBy>
  <cp:revision>6</cp:revision>
  <cp:lastPrinted>2024-04-11T01:09:00Z</cp:lastPrinted>
  <dcterms:created xsi:type="dcterms:W3CDTF">2024-11-07T07:21:00Z</dcterms:created>
  <dcterms:modified xsi:type="dcterms:W3CDTF">2024-11-19T06:45:00Z</dcterms:modified>
</cp:coreProperties>
</file>